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28" w:rsidRPr="00AB5DD2" w:rsidRDefault="00DB4428" w:rsidP="00DB4428">
      <w:pPr>
        <w:rPr>
          <w:rFonts w:ascii="標楷體" w:eastAsia="標楷體" w:hAnsi="標楷體"/>
          <w:color w:val="000000"/>
        </w:rPr>
      </w:pPr>
    </w:p>
    <w:p w:rsidR="00A86EA3" w:rsidRDefault="00DB4428" w:rsidP="00A86EA3">
      <w:pPr>
        <w:jc w:val="center"/>
        <w:rPr>
          <w:rFonts w:ascii="標楷體" w:eastAsia="標楷體" w:hAnsi="標楷體"/>
          <w:sz w:val="28"/>
          <w:szCs w:val="28"/>
        </w:rPr>
      </w:pPr>
      <w:r w:rsidRPr="00A86EA3">
        <w:rPr>
          <w:rFonts w:ascii="標楷體" w:eastAsia="標楷體" w:hAnsi="標楷體" w:hint="eastAsia"/>
          <w:sz w:val="28"/>
          <w:szCs w:val="28"/>
        </w:rPr>
        <w:t>健行</w:t>
      </w:r>
      <w:r w:rsidRPr="00A86EA3">
        <w:rPr>
          <w:rFonts w:ascii="標楷體" w:eastAsia="標楷體" w:hAnsi="標楷體"/>
          <w:sz w:val="28"/>
          <w:szCs w:val="28"/>
        </w:rPr>
        <w:t>科技大學</w:t>
      </w:r>
      <w:r w:rsidRPr="00A86EA3">
        <w:rPr>
          <w:rFonts w:ascii="標楷體" w:eastAsia="標楷體" w:hAnsi="標楷體" w:hint="eastAsia"/>
          <w:sz w:val="28"/>
          <w:szCs w:val="28"/>
        </w:rPr>
        <w:t>資訊管理系「</w:t>
      </w:r>
      <w:r w:rsidR="001F45E6">
        <w:rPr>
          <w:rFonts w:ascii="標楷體" w:eastAsia="標楷體" w:hAnsi="標楷體" w:hint="eastAsia"/>
          <w:sz w:val="28"/>
          <w:szCs w:val="28"/>
        </w:rPr>
        <w:t>互動展示科技</w:t>
      </w:r>
      <w:r w:rsidRPr="00A86EA3">
        <w:rPr>
          <w:rFonts w:ascii="標楷體" w:eastAsia="標楷體" w:hAnsi="標楷體" w:hint="eastAsia"/>
          <w:sz w:val="28"/>
          <w:szCs w:val="28"/>
        </w:rPr>
        <w:t>」契合式學分學程規畫</w:t>
      </w:r>
      <w:r w:rsidRPr="00A86EA3">
        <w:rPr>
          <w:rFonts w:ascii="標楷體" w:eastAsia="標楷體" w:hAnsi="標楷體"/>
          <w:sz w:val="28"/>
          <w:szCs w:val="28"/>
        </w:rPr>
        <w:t>書</w:t>
      </w:r>
    </w:p>
    <w:p w:rsidR="00E7622A" w:rsidRDefault="002F2FB1" w:rsidP="00A86EA3">
      <w:pPr>
        <w:jc w:val="right"/>
        <w:rPr>
          <w:rFonts w:eastAsia="標楷體"/>
          <w:sz w:val="20"/>
          <w:szCs w:val="20"/>
        </w:rPr>
      </w:pPr>
      <w:r w:rsidRPr="00FF5CDD">
        <w:rPr>
          <w:rFonts w:eastAsia="標楷體"/>
          <w:sz w:val="20"/>
          <w:szCs w:val="20"/>
        </w:rPr>
        <w:t>中華民國</w:t>
      </w:r>
      <w:r w:rsidRPr="00FF5CDD">
        <w:rPr>
          <w:rFonts w:eastAsia="標楷體"/>
          <w:sz w:val="20"/>
          <w:szCs w:val="20"/>
        </w:rPr>
        <w:t>106</w:t>
      </w:r>
      <w:r w:rsidRPr="00FF5CDD">
        <w:rPr>
          <w:rFonts w:eastAsia="標楷體"/>
          <w:sz w:val="20"/>
          <w:szCs w:val="20"/>
        </w:rPr>
        <w:t>年</w:t>
      </w:r>
      <w:r w:rsidR="007C0B8C">
        <w:rPr>
          <w:rFonts w:eastAsia="標楷體" w:hint="eastAsia"/>
          <w:sz w:val="20"/>
          <w:szCs w:val="20"/>
        </w:rPr>
        <w:t>03</w:t>
      </w:r>
      <w:r w:rsidRPr="00FF5CDD">
        <w:rPr>
          <w:rFonts w:eastAsia="標楷體"/>
          <w:sz w:val="20"/>
          <w:szCs w:val="20"/>
        </w:rPr>
        <w:t>月</w:t>
      </w:r>
      <w:r w:rsidR="00D73348">
        <w:rPr>
          <w:rFonts w:eastAsia="標楷體" w:hint="eastAsia"/>
          <w:sz w:val="20"/>
          <w:szCs w:val="20"/>
        </w:rPr>
        <w:t>0</w:t>
      </w:r>
      <w:r w:rsidR="004577B7">
        <w:rPr>
          <w:rFonts w:eastAsia="標楷體"/>
          <w:sz w:val="20"/>
          <w:szCs w:val="20"/>
        </w:rPr>
        <w:t>9</w:t>
      </w:r>
      <w:r w:rsidRPr="00FF5CDD">
        <w:rPr>
          <w:rFonts w:eastAsia="標楷體"/>
          <w:sz w:val="20"/>
          <w:szCs w:val="20"/>
        </w:rPr>
        <w:t>日資管系課程委員</w:t>
      </w:r>
      <w:r w:rsidR="00CA11A9" w:rsidRPr="00FF5CDD">
        <w:rPr>
          <w:rFonts w:eastAsia="標楷體"/>
          <w:sz w:val="20"/>
          <w:szCs w:val="20"/>
        </w:rPr>
        <w:t>會</w:t>
      </w:r>
      <w:r w:rsidR="007C0B8C">
        <w:rPr>
          <w:rFonts w:eastAsia="標楷體" w:hint="eastAsia"/>
          <w:sz w:val="20"/>
          <w:szCs w:val="20"/>
        </w:rPr>
        <w:t>通過</w:t>
      </w:r>
    </w:p>
    <w:p w:rsidR="00B3246A" w:rsidRPr="00A86EA3" w:rsidRDefault="00B3246A" w:rsidP="00A86EA3">
      <w:pPr>
        <w:jc w:val="right"/>
        <w:rPr>
          <w:rFonts w:ascii="標楷體" w:eastAsia="標楷體" w:hAnsi="標楷體"/>
          <w:sz w:val="28"/>
          <w:szCs w:val="28"/>
        </w:rPr>
      </w:pPr>
      <w:r w:rsidRPr="00FF5CDD">
        <w:rPr>
          <w:rFonts w:eastAsia="標楷體"/>
          <w:sz w:val="20"/>
          <w:szCs w:val="20"/>
        </w:rPr>
        <w:t>中華民國</w:t>
      </w:r>
      <w:r w:rsidRPr="00FF5CDD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FF5CDD">
        <w:rPr>
          <w:rFonts w:eastAsia="標楷體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03</w:t>
      </w:r>
      <w:r w:rsidRPr="00FF5CDD">
        <w:rPr>
          <w:rFonts w:eastAsia="標楷體"/>
          <w:sz w:val="20"/>
          <w:szCs w:val="20"/>
        </w:rPr>
        <w:t>月</w:t>
      </w:r>
      <w:r w:rsidR="00B47F89">
        <w:rPr>
          <w:rFonts w:eastAsia="標楷體"/>
          <w:sz w:val="20"/>
          <w:szCs w:val="20"/>
        </w:rPr>
        <w:t>20</w:t>
      </w:r>
      <w:r w:rsidRPr="00FF5CDD">
        <w:rPr>
          <w:rFonts w:eastAsia="標楷體"/>
          <w:sz w:val="20"/>
          <w:szCs w:val="20"/>
        </w:rPr>
        <w:t>日資管系課程委員會</w:t>
      </w:r>
      <w:r>
        <w:rPr>
          <w:rFonts w:eastAsia="標楷體" w:hint="eastAsia"/>
          <w:sz w:val="20"/>
          <w:szCs w:val="20"/>
        </w:rPr>
        <w:t>修訂通過</w:t>
      </w:r>
    </w:p>
    <w:p w:rsidR="00DB4428" w:rsidRDefault="00DB4428" w:rsidP="00DB4428">
      <w:pPr>
        <w:jc w:val="right"/>
        <w:rPr>
          <w:rFonts w:ascii="標楷體" w:eastAsia="標楷體" w:hAnsi="標楷體"/>
        </w:rPr>
      </w:pPr>
    </w:p>
    <w:p w:rsidR="002642CD" w:rsidRPr="00AB5DD2" w:rsidRDefault="002642CD" w:rsidP="00DB4428">
      <w:pPr>
        <w:jc w:val="right"/>
        <w:rPr>
          <w:rFonts w:ascii="標楷體" w:eastAsia="標楷體" w:hAnsi="標楷體"/>
        </w:rPr>
      </w:pPr>
    </w:p>
    <w:p w:rsidR="00DB4428" w:rsidRPr="00AB5DD2" w:rsidRDefault="00DB4428" w:rsidP="00DB4428">
      <w:pPr>
        <w:numPr>
          <w:ilvl w:val="0"/>
          <w:numId w:val="5"/>
        </w:numPr>
        <w:spacing w:before="180" w:after="180"/>
        <w:ind w:left="567" w:right="24" w:hanging="567"/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</w:rPr>
        <w:t>學程名稱：</w:t>
      </w:r>
      <w:r w:rsidR="001F45E6">
        <w:rPr>
          <w:rFonts w:ascii="標楷體" w:eastAsia="標楷體" w:hAnsi="標楷體" w:hint="eastAsia"/>
        </w:rPr>
        <w:t>互動展示科技</w:t>
      </w:r>
      <w:r w:rsidRPr="00AB5DD2">
        <w:rPr>
          <w:rFonts w:ascii="標楷體" w:eastAsia="標楷體" w:hAnsi="標楷體" w:hint="eastAsia"/>
        </w:rPr>
        <w:t>契合式學分學程</w:t>
      </w:r>
    </w:p>
    <w:p w:rsidR="00DB4428" w:rsidRPr="00AB5DD2" w:rsidRDefault="00DB4428" w:rsidP="00704227">
      <w:pPr>
        <w:numPr>
          <w:ilvl w:val="0"/>
          <w:numId w:val="5"/>
        </w:numPr>
        <w:spacing w:before="180" w:after="180"/>
        <w:ind w:right="24"/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</w:rPr>
        <w:t>職涯類型：依照</w:t>
      </w:r>
      <w:r w:rsidRPr="00FF5CDD">
        <w:rPr>
          <w:rFonts w:eastAsia="標楷體"/>
        </w:rPr>
        <w:t>UCAN</w:t>
      </w:r>
      <w:r w:rsidRPr="00AB5DD2">
        <w:rPr>
          <w:rFonts w:ascii="標楷體" w:eastAsia="標楷體" w:hAnsi="標楷體" w:hint="eastAsia"/>
        </w:rPr>
        <w:t>系統中之職涯分類，本學分學程之規畫為培養</w:t>
      </w:r>
      <w:r w:rsidR="00704227" w:rsidRPr="00704227">
        <w:rPr>
          <w:rFonts w:ascii="標楷體" w:eastAsia="標楷體" w:hAnsi="標楷體" w:hint="eastAsia"/>
          <w:u w:val="single"/>
        </w:rPr>
        <w:t>資訊科技-數位內容與傳播</w:t>
      </w:r>
      <w:r w:rsidRPr="00AB5DD2">
        <w:rPr>
          <w:rFonts w:ascii="標楷體" w:eastAsia="標楷體" w:hAnsi="標楷體" w:hint="eastAsia"/>
        </w:rPr>
        <w:t>職類</w:t>
      </w:r>
      <w:r w:rsidR="00A86EA3" w:rsidRPr="00AB5DD2">
        <w:rPr>
          <w:rFonts w:ascii="標楷體" w:eastAsia="標楷體" w:hAnsi="標楷體" w:hint="eastAsia"/>
        </w:rPr>
        <w:t>之</w:t>
      </w:r>
      <w:r w:rsidRPr="00AB5DD2">
        <w:rPr>
          <w:rFonts w:ascii="標楷體" w:eastAsia="標楷體" w:hAnsi="標楷體" w:hint="eastAsia"/>
        </w:rPr>
        <w:t>人才所設計。</w:t>
      </w:r>
    </w:p>
    <w:p w:rsidR="008936BD" w:rsidRPr="00AB5DD2" w:rsidRDefault="008936BD" w:rsidP="008936BD">
      <w:pPr>
        <w:numPr>
          <w:ilvl w:val="0"/>
          <w:numId w:val="5"/>
        </w:numPr>
        <w:spacing w:before="180" w:after="180"/>
        <w:ind w:left="567" w:right="24" w:hanging="567"/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</w:rPr>
        <w:t>設</w:t>
      </w:r>
      <w:r>
        <w:rPr>
          <w:rFonts w:ascii="標楷體" w:eastAsia="標楷體" w:hAnsi="標楷體" w:hint="eastAsia"/>
        </w:rPr>
        <w:t>置</w:t>
      </w:r>
      <w:r w:rsidRPr="00AB5DD2">
        <w:rPr>
          <w:rFonts w:ascii="標楷體" w:eastAsia="標楷體" w:hAnsi="標楷體" w:hint="eastAsia"/>
        </w:rPr>
        <w:t>宗旨</w:t>
      </w:r>
      <w:r>
        <w:rPr>
          <w:rFonts w:ascii="標楷體" w:eastAsia="標楷體" w:hAnsi="標楷體" w:hint="eastAsia"/>
        </w:rPr>
        <w:t>(目的、學程特色等)。</w:t>
      </w:r>
    </w:p>
    <w:p w:rsidR="00253123" w:rsidRDefault="00253123" w:rsidP="0025312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$L"/>
          <w:color w:val="000000"/>
          <w:kern w:val="0"/>
        </w:rPr>
      </w:pPr>
      <w:r w:rsidRPr="00253123">
        <w:rPr>
          <w:rFonts w:ascii="標楷體" w:eastAsia="標楷體" w:hAnsi="標楷體" w:cs="標楷體$L" w:hint="eastAsia"/>
          <w:color w:val="000000"/>
          <w:kern w:val="0"/>
        </w:rPr>
        <w:t>在世博、花博這兩大超級活動的帶動下，也讓跨領域整合的「展示科技」成為新的焦點。藝術家希望從科技中挖掘新媒材，而理性的工程師則是想尋找貼近生活的呈現手法，在現有科技之中，發覺創意的無限可能，翻轉觀眾與展示物的關係。在科技與藝術匯流的過程中，需要有人協調藝術家和工程師，最後才能誕生整合展示科技的人才。</w:t>
      </w:r>
    </w:p>
    <w:p w:rsidR="00CB29DA" w:rsidRPr="00253123" w:rsidRDefault="00253123" w:rsidP="0025312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$L"/>
          <w:color w:val="000000"/>
          <w:kern w:val="0"/>
        </w:rPr>
      </w:pPr>
      <w:r w:rsidRPr="00253123">
        <w:rPr>
          <w:rFonts w:ascii="標楷體" w:eastAsia="標楷體" w:hAnsi="標楷體" w:cs="標楷體$L" w:hint="eastAsia"/>
          <w:color w:val="000000"/>
          <w:kern w:val="0"/>
        </w:rPr>
        <w:t>本學程主要培育學生具備整合「資訊科技」與「多媒體技術」之能力，學習各式新型態的互動展示技術，能應用於博物館及展場、商業空間、互動式機台、行銷活動和數位藝術領域。</w:t>
      </w:r>
    </w:p>
    <w:p w:rsidR="00DB4428" w:rsidRPr="00AB5DD2" w:rsidRDefault="00DB4428" w:rsidP="00DB4428">
      <w:pPr>
        <w:numPr>
          <w:ilvl w:val="0"/>
          <w:numId w:val="5"/>
        </w:numPr>
        <w:spacing w:before="180" w:after="180"/>
        <w:ind w:left="567" w:right="24" w:hanging="567"/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</w:rPr>
        <w:t>整合資源說明</w:t>
      </w:r>
      <w:r w:rsidR="006512A6" w:rsidRPr="00871609">
        <w:rPr>
          <w:rFonts w:ascii="標楷體" w:eastAsia="標楷體" w:hAnsi="標楷體" w:hint="eastAsia"/>
          <w:color w:val="000000" w:themeColor="text1"/>
        </w:rPr>
        <w:t>（跨系所院單位名稱、所需資源等</w:t>
      </w:r>
      <w:r w:rsidR="006512A6" w:rsidRPr="00871609">
        <w:rPr>
          <w:rFonts w:ascii="標楷體" w:eastAsia="標楷體" w:hAnsi="標楷體"/>
          <w:color w:val="000000" w:themeColor="text1"/>
        </w:rPr>
        <w:t>）</w:t>
      </w:r>
      <w:r w:rsidRPr="00AB5DD2">
        <w:rPr>
          <w:rFonts w:ascii="標楷體" w:eastAsia="標楷體" w:hAnsi="標楷體" w:hint="eastAsia"/>
        </w:rPr>
        <w:t>：</w:t>
      </w:r>
    </w:p>
    <w:p w:rsidR="00DB4428" w:rsidRPr="00AB5DD2" w:rsidRDefault="00DB4428" w:rsidP="00DB4428">
      <w:pPr>
        <w:numPr>
          <w:ilvl w:val="0"/>
          <w:numId w:val="3"/>
        </w:numPr>
        <w:spacing w:before="180" w:after="180"/>
        <w:ind w:right="24"/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</w:rPr>
        <w:t>開課單位：資訊管理系。</w:t>
      </w:r>
    </w:p>
    <w:p w:rsidR="00DB4428" w:rsidRPr="00AB5DD2" w:rsidRDefault="00DB4428" w:rsidP="00DB4428">
      <w:pPr>
        <w:numPr>
          <w:ilvl w:val="0"/>
          <w:numId w:val="3"/>
        </w:numPr>
        <w:spacing w:before="180" w:after="180"/>
        <w:ind w:left="993" w:rightChars="10" w:right="24" w:hanging="426"/>
        <w:rPr>
          <w:rFonts w:ascii="標楷體" w:eastAsia="標楷體" w:hAnsi="標楷體"/>
        </w:rPr>
      </w:pPr>
      <w:r w:rsidRPr="00AB5DD2">
        <w:rPr>
          <w:rFonts w:ascii="標楷體" w:eastAsia="標楷體" w:hAnsi="標楷體"/>
        </w:rPr>
        <w:t>適用</w:t>
      </w:r>
      <w:r w:rsidRPr="00AB5DD2">
        <w:rPr>
          <w:rFonts w:ascii="標楷體" w:eastAsia="標楷體" w:hAnsi="標楷體" w:hint="eastAsia"/>
        </w:rPr>
        <w:t>學生</w:t>
      </w:r>
      <w:r w:rsidRPr="00AB5DD2">
        <w:rPr>
          <w:rFonts w:ascii="標楷體" w:eastAsia="標楷體" w:hAnsi="標楷體"/>
        </w:rPr>
        <w:t>：本課程規劃適用於本校</w:t>
      </w:r>
      <w:r w:rsidR="00D32B58">
        <w:rPr>
          <w:rFonts w:ascii="標楷體" w:eastAsia="標楷體" w:hAnsi="標楷體" w:hint="eastAsia"/>
        </w:rPr>
        <w:t>各系學生。</w:t>
      </w:r>
    </w:p>
    <w:p w:rsidR="00DB4428" w:rsidRPr="00AB5DD2" w:rsidRDefault="00DB4428" w:rsidP="00DB4428">
      <w:pPr>
        <w:numPr>
          <w:ilvl w:val="0"/>
          <w:numId w:val="5"/>
        </w:numPr>
        <w:spacing w:before="180" w:after="180"/>
        <w:ind w:left="567" w:right="24" w:hanging="567"/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</w:rPr>
        <w:t>學程修習規定</w:t>
      </w:r>
      <w:r w:rsidR="006512A6" w:rsidRPr="00871609">
        <w:rPr>
          <w:rFonts w:ascii="標楷體" w:eastAsia="標楷體" w:hAnsi="標楷體" w:hint="eastAsia"/>
          <w:color w:val="000000" w:themeColor="text1"/>
        </w:rPr>
        <w:t>（應修學分總數、必選修課程及學分規則、課程地圖等）</w:t>
      </w:r>
      <w:r w:rsidR="003640B8">
        <w:rPr>
          <w:rFonts w:ascii="標楷體" w:eastAsia="標楷體" w:hAnsi="標楷體" w:hint="eastAsia"/>
        </w:rPr>
        <w:t>：</w:t>
      </w:r>
    </w:p>
    <w:p w:rsidR="00D32B58" w:rsidRDefault="00D32B58" w:rsidP="00FF5CDD">
      <w:pPr>
        <w:pStyle w:val="a3"/>
        <w:numPr>
          <w:ilvl w:val="1"/>
          <w:numId w:val="5"/>
        </w:numPr>
        <w:ind w:leftChars="0" w:hanging="2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本課程清單為</w:t>
      </w:r>
      <w:r w:rsidRPr="00D32B58">
        <w:rPr>
          <w:rFonts w:eastAsia="標楷體"/>
        </w:rPr>
        <w:t>106</w:t>
      </w:r>
      <w:r>
        <w:rPr>
          <w:rFonts w:eastAsia="標楷體" w:hint="eastAsia"/>
        </w:rPr>
        <w:t>學年度之後</w:t>
      </w:r>
      <w:r w:rsidRPr="00D32B58">
        <w:rPr>
          <w:rFonts w:eastAsia="標楷體"/>
        </w:rPr>
        <w:t>(</w:t>
      </w:r>
      <w:r w:rsidRPr="00D32B58">
        <w:rPr>
          <w:rFonts w:eastAsia="標楷體"/>
        </w:rPr>
        <w:t>含</w:t>
      </w:r>
      <w:r w:rsidRPr="00D32B58">
        <w:rPr>
          <w:rFonts w:eastAsia="標楷體"/>
        </w:rPr>
        <w:t>)</w:t>
      </w:r>
      <w:r>
        <w:rPr>
          <w:rFonts w:eastAsia="標楷體" w:hint="eastAsia"/>
        </w:rPr>
        <w:t>入學學生修習</w:t>
      </w:r>
      <w:r w:rsidR="008936BD">
        <w:rPr>
          <w:rFonts w:ascii="標楷體" w:eastAsia="標楷體" w:hAnsi="標楷體" w:hint="eastAsia"/>
        </w:rPr>
        <w:t>互動展示科技</w:t>
      </w:r>
      <w:r>
        <w:rPr>
          <w:rFonts w:eastAsia="標楷體" w:hint="eastAsia"/>
        </w:rPr>
        <w:t>契合式學分學程時，可認列之選修課程，非此年度學生請另外參考各年度承認之課程清單。</w:t>
      </w:r>
    </w:p>
    <w:p w:rsidR="00FF5CDD" w:rsidRPr="00D32B58" w:rsidRDefault="00D32B58" w:rsidP="00FF5CDD">
      <w:pPr>
        <w:pStyle w:val="a3"/>
        <w:numPr>
          <w:ilvl w:val="1"/>
          <w:numId w:val="5"/>
        </w:numPr>
        <w:ind w:leftChars="0" w:hanging="251"/>
        <w:rPr>
          <w:rFonts w:ascii="標楷體" w:eastAsia="標楷體" w:hAnsi="標楷體"/>
        </w:rPr>
      </w:pPr>
      <w:r w:rsidRPr="00D32B58">
        <w:rPr>
          <w:rFonts w:ascii="標楷體" w:eastAsia="標楷體" w:hAnsi="標楷體" w:hint="eastAsia"/>
        </w:rPr>
        <w:t>學生應於下列選修課程任選六門課</w:t>
      </w:r>
      <w:r w:rsidRPr="00D32B58">
        <w:rPr>
          <w:rFonts w:eastAsia="標楷體"/>
        </w:rPr>
        <w:t>(18</w:t>
      </w:r>
      <w:r w:rsidRPr="00D32B58">
        <w:rPr>
          <w:rFonts w:ascii="標楷體" w:eastAsia="標楷體" w:hAnsi="標楷體" w:hint="eastAsia"/>
        </w:rPr>
        <w:t>學分</w:t>
      </w:r>
      <w:r w:rsidRPr="00D32B58">
        <w:rPr>
          <w:rFonts w:eastAsia="標楷體"/>
        </w:rPr>
        <w:t>)</w:t>
      </w:r>
      <w:r w:rsidR="008F5D7F" w:rsidRPr="00D32B58">
        <w:rPr>
          <w:rFonts w:ascii="標楷體" w:eastAsia="標楷體" w:hAnsi="標楷體" w:hint="eastAsia"/>
        </w:rPr>
        <w:t>修</w:t>
      </w:r>
      <w:r w:rsidRPr="00D32B58">
        <w:rPr>
          <w:rFonts w:ascii="標楷體" w:eastAsia="標楷體" w:hAnsi="標楷體" w:hint="eastAsia"/>
        </w:rPr>
        <w:t>讀，</w:t>
      </w:r>
      <w:r w:rsidR="008F5D7F" w:rsidRPr="00D32B58">
        <w:rPr>
          <w:rFonts w:ascii="標楷體" w:eastAsia="標楷體" w:hAnsi="標楷體" w:hint="eastAsia"/>
        </w:rPr>
        <w:t>於修</w:t>
      </w:r>
      <w:r>
        <w:rPr>
          <w:rFonts w:ascii="標楷體" w:eastAsia="標楷體" w:hAnsi="標楷體" w:hint="eastAsia"/>
        </w:rPr>
        <w:t>習</w:t>
      </w:r>
      <w:r w:rsidR="00DB4428" w:rsidRPr="00D32B58">
        <w:rPr>
          <w:rFonts w:ascii="標楷體" w:eastAsia="標楷體" w:hAnsi="標楷體" w:hint="eastAsia"/>
        </w:rPr>
        <w:t>及格</w:t>
      </w:r>
      <w:r w:rsidR="008F5D7F" w:rsidRPr="00D32B58">
        <w:rPr>
          <w:rFonts w:ascii="標楷體" w:eastAsia="標楷體" w:hAnsi="標楷體" w:hint="eastAsia"/>
        </w:rPr>
        <w:t>後</w:t>
      </w:r>
      <w:r w:rsidR="00DB4428" w:rsidRPr="00D32B58">
        <w:rPr>
          <w:rFonts w:ascii="標楷體" w:eastAsia="標楷體" w:hAnsi="標楷體" w:hint="eastAsia"/>
        </w:rPr>
        <w:t>，</w:t>
      </w:r>
      <w:r w:rsidR="008F5D7F" w:rsidRPr="00D32B58">
        <w:rPr>
          <w:rFonts w:ascii="標楷體" w:eastAsia="標楷體" w:hAnsi="標楷體" w:hint="eastAsia"/>
        </w:rPr>
        <w:t>得</w:t>
      </w:r>
      <w:r w:rsidR="00DB4428" w:rsidRPr="00D32B58">
        <w:rPr>
          <w:rFonts w:ascii="標楷體" w:eastAsia="標楷體" w:hAnsi="標楷體"/>
        </w:rPr>
        <w:t>依本校規定申請發給學程證明。</w:t>
      </w:r>
    </w:p>
    <w:p w:rsidR="00F630D4" w:rsidRPr="00FF5CDD" w:rsidRDefault="00F630D4" w:rsidP="00F630D4">
      <w:pPr>
        <w:pStyle w:val="a3"/>
        <w:ind w:leftChars="0" w:left="960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707"/>
        <w:gridCol w:w="992"/>
        <w:gridCol w:w="850"/>
        <w:gridCol w:w="993"/>
        <w:gridCol w:w="2370"/>
      </w:tblGrid>
      <w:tr w:rsidR="003640B8" w:rsidRPr="00610BDB" w:rsidTr="00A86EA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40B8" w:rsidRPr="00610BDB" w:rsidRDefault="003640B8" w:rsidP="00F45322">
            <w:pPr>
              <w:jc w:val="center"/>
              <w:rPr>
                <w:rFonts w:ascii="標楷體" w:eastAsia="標楷體" w:hAnsi="標楷體"/>
              </w:rPr>
            </w:pPr>
            <w:r w:rsidRPr="00610BD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40B8" w:rsidRPr="00610BDB" w:rsidRDefault="003640B8" w:rsidP="00F45322">
            <w:pPr>
              <w:jc w:val="center"/>
              <w:rPr>
                <w:rFonts w:ascii="標楷體" w:eastAsia="標楷體" w:hAnsi="標楷體"/>
              </w:rPr>
            </w:pPr>
            <w:r w:rsidRPr="00610B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40B8" w:rsidRPr="00CA11A9" w:rsidRDefault="003640B8" w:rsidP="00F45322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學分數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40B8" w:rsidRPr="00610BDB" w:rsidRDefault="003640B8" w:rsidP="00FD4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40B8" w:rsidRPr="00610BDB" w:rsidRDefault="003640B8" w:rsidP="003640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40B8" w:rsidRPr="00610BDB" w:rsidRDefault="003640B8" w:rsidP="00F45322">
            <w:pPr>
              <w:jc w:val="center"/>
              <w:rPr>
                <w:rFonts w:ascii="標楷體" w:eastAsia="標楷體" w:hAnsi="標楷體"/>
              </w:rPr>
            </w:pPr>
            <w:r w:rsidRPr="00610BDB">
              <w:rPr>
                <w:rFonts w:ascii="標楷體" w:eastAsia="標楷體" w:hAnsi="標楷體" w:hint="eastAsia"/>
              </w:rPr>
              <w:t>對應職類</w:t>
            </w:r>
          </w:p>
        </w:tc>
      </w:tr>
      <w:tr w:rsidR="00FD4A05" w:rsidRPr="00610BDB" w:rsidTr="00A86EA3">
        <w:trPr>
          <w:trHeight w:val="483"/>
          <w:jc w:val="center"/>
        </w:trPr>
        <w:tc>
          <w:tcPr>
            <w:tcW w:w="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A05" w:rsidRPr="00610BDB" w:rsidRDefault="00A86EA3" w:rsidP="00F453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05" w:rsidRPr="00610BDB" w:rsidRDefault="00D239C1" w:rsidP="00DE1E93">
            <w:pPr>
              <w:spacing w:line="0" w:lineRule="atLeast"/>
              <w:rPr>
                <w:rFonts w:ascii="標楷體" w:eastAsia="標楷體" w:hAnsi="標楷體"/>
              </w:rPr>
            </w:pPr>
            <w:r w:rsidRPr="00D239C1">
              <w:rPr>
                <w:rFonts w:ascii="標楷體" w:eastAsia="標楷體" w:hAnsi="標楷體" w:hint="eastAsia"/>
              </w:rPr>
              <w:t>3D模型設計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05" w:rsidRPr="00CA11A9" w:rsidRDefault="00FD4A05" w:rsidP="00DE1E93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4A05" w:rsidRPr="00610BDB" w:rsidRDefault="00243A1C" w:rsidP="00FD4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A05" w:rsidRPr="00F630D4" w:rsidRDefault="00FD4A05" w:rsidP="002944A0">
            <w:pPr>
              <w:ind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應修習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lastRenderedPageBreak/>
              <w:t>學分</w:t>
            </w:r>
          </w:p>
        </w:tc>
        <w:tc>
          <w:tcPr>
            <w:tcW w:w="23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856" w:rsidRPr="00B91856" w:rsidRDefault="00B91856" w:rsidP="00B91856">
            <w:pPr>
              <w:spacing w:line="0" w:lineRule="atLeast"/>
              <w:rPr>
                <w:rFonts w:eastAsia="標楷體"/>
              </w:rPr>
            </w:pPr>
          </w:p>
          <w:p w:rsidR="00B91856" w:rsidRPr="00B91856" w:rsidRDefault="00B91856" w:rsidP="00B91856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eastAsia="標楷體"/>
              </w:rPr>
            </w:pPr>
            <w:r w:rsidRPr="00B91856">
              <w:rPr>
                <w:rFonts w:eastAsia="標楷體" w:hint="eastAsia"/>
              </w:rPr>
              <w:t>多媒體動畫設計師</w:t>
            </w:r>
            <w:r w:rsidRPr="00B91856">
              <w:rPr>
                <w:rFonts w:eastAsia="標楷體" w:hint="eastAsia"/>
              </w:rPr>
              <w:t xml:space="preserve"> </w:t>
            </w:r>
          </w:p>
          <w:p w:rsidR="00B91856" w:rsidRPr="00B91856" w:rsidRDefault="00B91856" w:rsidP="00B91856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eastAsia="標楷體"/>
              </w:rPr>
            </w:pPr>
            <w:r w:rsidRPr="00B91856">
              <w:rPr>
                <w:rFonts w:eastAsia="標楷體" w:hint="eastAsia"/>
              </w:rPr>
              <w:t>視覺設計師</w:t>
            </w:r>
            <w:r w:rsidRPr="00B91856">
              <w:rPr>
                <w:rFonts w:eastAsia="標楷體" w:hint="eastAsia"/>
              </w:rPr>
              <w:t xml:space="preserve"> </w:t>
            </w:r>
          </w:p>
          <w:p w:rsidR="00B91856" w:rsidRPr="00B91856" w:rsidRDefault="00B91856" w:rsidP="00B91856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eastAsia="標楷體"/>
              </w:rPr>
            </w:pPr>
            <w:r w:rsidRPr="00B91856">
              <w:rPr>
                <w:rFonts w:eastAsia="標楷體" w:hint="eastAsia"/>
              </w:rPr>
              <w:lastRenderedPageBreak/>
              <w:t>遊戲企劃人員</w:t>
            </w:r>
            <w:r w:rsidRPr="00B91856">
              <w:rPr>
                <w:rFonts w:eastAsia="標楷體" w:hint="eastAsia"/>
              </w:rPr>
              <w:t xml:space="preserve"> </w:t>
            </w:r>
          </w:p>
          <w:p w:rsidR="00B91856" w:rsidRPr="00B91856" w:rsidRDefault="00B91856" w:rsidP="00B91856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eastAsia="標楷體"/>
              </w:rPr>
            </w:pPr>
            <w:r w:rsidRPr="00B91856">
              <w:rPr>
                <w:rFonts w:eastAsia="標楷體" w:hint="eastAsia"/>
              </w:rPr>
              <w:t>遊戲程式設計師</w:t>
            </w:r>
            <w:r w:rsidRPr="00B91856">
              <w:rPr>
                <w:rFonts w:eastAsia="標楷體" w:hint="eastAsia"/>
              </w:rPr>
              <w:t xml:space="preserve"> </w:t>
            </w:r>
          </w:p>
          <w:p w:rsidR="00B91856" w:rsidRPr="00B91856" w:rsidRDefault="00B91856" w:rsidP="00B91856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eastAsia="標楷體"/>
              </w:rPr>
            </w:pPr>
            <w:r w:rsidRPr="00B91856">
              <w:rPr>
                <w:rFonts w:eastAsia="標楷體" w:hint="eastAsia"/>
              </w:rPr>
              <w:t>電腦繪圖人員</w:t>
            </w:r>
            <w:r w:rsidRPr="00B91856">
              <w:rPr>
                <w:rFonts w:eastAsia="標楷體" w:hint="eastAsia"/>
              </w:rPr>
              <w:t xml:space="preserve"> </w:t>
            </w:r>
          </w:p>
          <w:p w:rsidR="00B91856" w:rsidRPr="00B91856" w:rsidRDefault="00B91856" w:rsidP="00B91856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eastAsia="標楷體"/>
              </w:rPr>
            </w:pPr>
            <w:r w:rsidRPr="00B91856">
              <w:rPr>
                <w:rFonts w:eastAsia="標楷體" w:hint="eastAsia"/>
              </w:rPr>
              <w:t>數位敘事編導</w:t>
            </w:r>
          </w:p>
          <w:p w:rsidR="00B91856" w:rsidRPr="00B91856" w:rsidRDefault="00B91856" w:rsidP="00B91856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eastAsia="標楷體"/>
              </w:rPr>
            </w:pPr>
            <w:r w:rsidRPr="00B91856">
              <w:rPr>
                <w:rFonts w:eastAsia="標楷體" w:hint="eastAsia"/>
              </w:rPr>
              <w:t>數位內容軟體開發設計師</w:t>
            </w:r>
            <w:r w:rsidRPr="00B91856">
              <w:rPr>
                <w:rFonts w:eastAsia="標楷體" w:hint="eastAsia"/>
              </w:rPr>
              <w:t xml:space="preserve"> </w:t>
            </w:r>
          </w:p>
          <w:p w:rsidR="00B91856" w:rsidRPr="00B91856" w:rsidRDefault="00B91856" w:rsidP="00B91856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eastAsia="標楷體"/>
              </w:rPr>
            </w:pPr>
            <w:r w:rsidRPr="00B91856">
              <w:rPr>
                <w:rFonts w:eastAsia="標楷體" w:hint="eastAsia"/>
              </w:rPr>
              <w:t>遊戲客戶程式設計師</w:t>
            </w:r>
          </w:p>
          <w:p w:rsidR="00FD4A05" w:rsidRPr="00B91856" w:rsidRDefault="00B91856" w:rsidP="00B91856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eastAsia="標楷體"/>
              </w:rPr>
            </w:pPr>
            <w:r w:rsidRPr="00B91856">
              <w:rPr>
                <w:rFonts w:eastAsia="標楷體" w:hint="eastAsia"/>
              </w:rPr>
              <w:t>行動遊戲程式設計師</w:t>
            </w:r>
          </w:p>
        </w:tc>
      </w:tr>
      <w:tr w:rsidR="00FD4A05" w:rsidRPr="00610BDB" w:rsidTr="00A86EA3">
        <w:trPr>
          <w:trHeight w:val="483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A05" w:rsidRPr="00610BDB" w:rsidRDefault="00FD4A05" w:rsidP="00F453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05" w:rsidRPr="00610BDB" w:rsidRDefault="00D239C1" w:rsidP="002944A0">
            <w:pPr>
              <w:spacing w:line="0" w:lineRule="atLeast"/>
              <w:rPr>
                <w:rFonts w:ascii="標楷體" w:eastAsia="標楷體" w:hAnsi="標楷體"/>
              </w:rPr>
            </w:pPr>
            <w:r w:rsidRPr="00D239C1">
              <w:rPr>
                <w:rFonts w:ascii="標楷體" w:eastAsia="標楷體" w:hAnsi="標楷體" w:hint="eastAsia"/>
              </w:rPr>
              <w:t>故事寫作與腳本設計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05" w:rsidRPr="00CA11A9" w:rsidRDefault="00FD4A05" w:rsidP="002944A0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4A05" w:rsidRPr="00610BDB" w:rsidRDefault="00243A1C" w:rsidP="002944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A05" w:rsidRPr="00610BDB" w:rsidRDefault="00FD4A05" w:rsidP="00F453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A05" w:rsidRPr="00610BDB" w:rsidRDefault="00FD4A05" w:rsidP="00F453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4A05" w:rsidRPr="00610BDB" w:rsidTr="00A86EA3">
        <w:trPr>
          <w:trHeight w:val="483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A05" w:rsidRPr="00610BDB" w:rsidRDefault="00FD4A05" w:rsidP="00F453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05" w:rsidRDefault="00A35051" w:rsidP="0066139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35051">
              <w:rPr>
                <w:rFonts w:ascii="標楷體" w:eastAsia="標楷體" w:hAnsi="標楷體" w:hint="eastAsia"/>
              </w:rPr>
              <w:t>數位遊戲設計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05" w:rsidRDefault="00A35051" w:rsidP="00F453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4A05" w:rsidRPr="00FD4A05" w:rsidRDefault="00A35051" w:rsidP="00FD4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A05" w:rsidRPr="00610BDB" w:rsidRDefault="00FD4A05" w:rsidP="00F453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A05" w:rsidRPr="00610BDB" w:rsidRDefault="00FD4A05" w:rsidP="00F453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051" w:rsidRPr="00610BDB" w:rsidTr="00A86EA3">
        <w:trPr>
          <w:trHeight w:val="483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1" w:rsidRDefault="00A35051" w:rsidP="00A350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43A1C">
              <w:rPr>
                <w:rFonts w:ascii="標楷體" w:eastAsia="標楷體" w:hAnsi="標楷體" w:hint="eastAsia"/>
              </w:rPr>
              <w:t>3D場景設計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1" w:rsidRDefault="00A35051" w:rsidP="00A3505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5051" w:rsidRPr="00FD4A05" w:rsidRDefault="00A35051" w:rsidP="00A35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051" w:rsidRPr="00610BDB" w:rsidTr="00A86EA3">
        <w:trPr>
          <w:trHeight w:val="404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1" w:rsidRPr="00610BDB" w:rsidRDefault="00AA01C9" w:rsidP="00A35051">
            <w:pPr>
              <w:spacing w:line="0" w:lineRule="atLeast"/>
              <w:rPr>
                <w:rFonts w:ascii="標楷體" w:eastAsia="標楷體" w:hAnsi="標楷體"/>
              </w:rPr>
            </w:pPr>
            <w:r w:rsidRPr="00B47F89">
              <w:rPr>
                <w:rFonts w:ascii="標楷體" w:eastAsia="標楷體" w:hAnsi="標楷體"/>
                <w:highlight w:val="yellow"/>
              </w:rPr>
              <w:t>數位</w:t>
            </w:r>
            <w:r w:rsidRPr="00B47F89">
              <w:rPr>
                <w:rFonts w:ascii="標楷體" w:eastAsia="標楷體" w:hAnsi="標楷體" w:hint="eastAsia"/>
                <w:highlight w:val="yellow"/>
              </w:rPr>
              <w:t>影音製作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1" w:rsidRPr="00CA11A9" w:rsidRDefault="00A35051" w:rsidP="00A35051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051" w:rsidRPr="00610BDB" w:rsidTr="00A86EA3">
        <w:trPr>
          <w:trHeight w:val="289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spacing w:line="0" w:lineRule="atLeast"/>
              <w:rPr>
                <w:rFonts w:ascii="標楷體" w:eastAsia="標楷體" w:hAnsi="標楷體"/>
              </w:rPr>
            </w:pPr>
            <w:r w:rsidRPr="00A35051">
              <w:rPr>
                <w:rFonts w:ascii="標楷體" w:eastAsia="標楷體" w:hAnsi="標楷體" w:hint="eastAsia"/>
              </w:rPr>
              <w:t>互動式系統設計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1" w:rsidRPr="00CA11A9" w:rsidRDefault="00A35051" w:rsidP="00A35051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051" w:rsidRPr="00610BDB" w:rsidTr="00A86EA3">
        <w:trPr>
          <w:trHeight w:val="284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spacing w:line="0" w:lineRule="atLeast"/>
              <w:rPr>
                <w:rFonts w:ascii="標楷體" w:eastAsia="標楷體" w:hAnsi="標楷體"/>
              </w:rPr>
            </w:pPr>
            <w:r w:rsidRPr="00243A1C">
              <w:rPr>
                <w:rFonts w:ascii="標楷體" w:eastAsia="標楷體" w:hAnsi="標楷體" w:hint="eastAsia"/>
              </w:rPr>
              <w:t>3D角色設計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1" w:rsidRPr="00CA11A9" w:rsidRDefault="00A35051" w:rsidP="00A35051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051" w:rsidRPr="00610BDB" w:rsidTr="00A86EA3">
        <w:trPr>
          <w:trHeight w:val="284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spacing w:line="0" w:lineRule="atLeast"/>
              <w:rPr>
                <w:rFonts w:ascii="標楷體" w:eastAsia="標楷體" w:hAnsi="標楷體"/>
              </w:rPr>
            </w:pPr>
            <w:r w:rsidRPr="006C3414">
              <w:rPr>
                <w:rFonts w:ascii="標楷體" w:eastAsia="標楷體" w:hAnsi="標楷體" w:hint="eastAsia"/>
              </w:rPr>
              <w:t>影片後製特效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1" w:rsidRPr="00CA11A9" w:rsidRDefault="00A35051" w:rsidP="00A35051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051" w:rsidRPr="00610BDB" w:rsidTr="00A86EA3">
        <w:trPr>
          <w:trHeight w:val="284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spacing w:line="0" w:lineRule="atLeast"/>
              <w:rPr>
                <w:rFonts w:ascii="標楷體" w:eastAsia="標楷體" w:hAnsi="標楷體"/>
              </w:rPr>
            </w:pPr>
            <w:r w:rsidRPr="006C3414">
              <w:rPr>
                <w:rFonts w:ascii="標楷體" w:eastAsia="標楷體" w:hAnsi="標楷體" w:hint="eastAsia"/>
              </w:rPr>
              <w:t>文創與科技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1" w:rsidRPr="00CA11A9" w:rsidRDefault="00A35051" w:rsidP="00A35051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051" w:rsidRPr="00610BDB" w:rsidTr="00A86EA3">
        <w:trPr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C4042D">
              <w:rPr>
                <w:rFonts w:ascii="標楷體" w:eastAsia="標楷體" w:hAnsi="標楷體" w:hint="eastAsia"/>
              </w:rPr>
              <w:t>3D動畫製作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1" w:rsidRPr="00CA11A9" w:rsidRDefault="00A35051" w:rsidP="00A3505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051" w:rsidRPr="00610BDB" w:rsidTr="00A86EA3">
        <w:trPr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1" w:rsidRPr="00610BDB" w:rsidRDefault="00344DFC" w:rsidP="00A3505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344DFC">
              <w:rPr>
                <w:rFonts w:ascii="標楷體" w:eastAsia="標楷體" w:hAnsi="標楷體"/>
                <w:highlight w:val="yellow"/>
              </w:rPr>
              <w:t>廣告文案設計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1" w:rsidRPr="00CA11A9" w:rsidRDefault="00A35051" w:rsidP="00A35051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051" w:rsidRPr="00610BDB" w:rsidTr="00A86EA3">
        <w:trPr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1" w:rsidRPr="00610BDB" w:rsidRDefault="00051B1F" w:rsidP="00B1086D">
            <w:pPr>
              <w:spacing w:line="0" w:lineRule="atLeast"/>
              <w:rPr>
                <w:rFonts w:ascii="標楷體" w:eastAsia="標楷體" w:hAnsi="標楷體"/>
              </w:rPr>
            </w:pPr>
            <w:r w:rsidRPr="00B47F89">
              <w:rPr>
                <w:rFonts w:ascii="標楷體" w:eastAsia="標楷體" w:hAnsi="標楷體"/>
                <w:highlight w:val="yellow"/>
              </w:rPr>
              <w:t>商業</w:t>
            </w:r>
            <w:r w:rsidR="00B1086D" w:rsidRPr="00B47F89">
              <w:rPr>
                <w:rFonts w:ascii="標楷體" w:eastAsia="標楷體" w:hAnsi="標楷體"/>
                <w:highlight w:val="yellow"/>
              </w:rPr>
              <w:t>海報</w:t>
            </w:r>
            <w:r w:rsidR="00A35051" w:rsidRPr="00B47F89">
              <w:rPr>
                <w:rFonts w:ascii="標楷體" w:eastAsia="標楷體" w:hAnsi="標楷體" w:hint="eastAsia"/>
                <w:highlight w:val="yellow"/>
              </w:rPr>
              <w:t>設計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1" w:rsidRPr="00CA11A9" w:rsidRDefault="00A35051" w:rsidP="00A35051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051" w:rsidRPr="00610BDB" w:rsidTr="00A86EA3">
        <w:trPr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spacing w:line="0" w:lineRule="atLeast"/>
              <w:rPr>
                <w:rFonts w:ascii="標楷體" w:eastAsia="標楷體" w:hAnsi="標楷體"/>
              </w:rPr>
            </w:pPr>
            <w:r w:rsidRPr="00A35051">
              <w:rPr>
                <w:rFonts w:ascii="標楷體" w:eastAsia="標楷體" w:hAnsi="標楷體" w:hint="eastAsia"/>
              </w:rPr>
              <w:t>虛擬實境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1" w:rsidRPr="00CA11A9" w:rsidRDefault="00A35051" w:rsidP="00A35051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051" w:rsidRPr="00610BDB" w:rsidTr="00A86EA3">
        <w:trPr>
          <w:trHeight w:val="421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spacing w:line="0" w:lineRule="atLeast"/>
              <w:rPr>
                <w:rFonts w:ascii="標楷體" w:eastAsia="標楷體" w:hAnsi="標楷體"/>
              </w:rPr>
            </w:pPr>
            <w:r w:rsidRPr="00A35051">
              <w:rPr>
                <w:rFonts w:ascii="標楷體" w:eastAsia="標楷體" w:hAnsi="標楷體" w:hint="eastAsia"/>
              </w:rPr>
              <w:t>擴增實境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1" w:rsidRPr="00CA11A9" w:rsidRDefault="00A35051" w:rsidP="00A35051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5051" w:rsidRPr="00610BDB" w:rsidTr="00A86EA3">
        <w:trPr>
          <w:trHeight w:val="293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spacing w:line="0" w:lineRule="atLeast"/>
              <w:rPr>
                <w:rFonts w:ascii="標楷體" w:eastAsia="標楷體" w:hAnsi="標楷體"/>
              </w:rPr>
            </w:pPr>
            <w:r w:rsidRPr="00A35051">
              <w:rPr>
                <w:rFonts w:ascii="標楷體" w:eastAsia="標楷體" w:hAnsi="標楷體" w:hint="eastAsia"/>
              </w:rPr>
              <w:t>展示科技應用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1" w:rsidRPr="00CA11A9" w:rsidRDefault="00A35051" w:rsidP="00A35051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51" w:rsidRPr="00610BDB" w:rsidRDefault="00A35051" w:rsidP="00A3505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B4428" w:rsidRPr="00610BDB" w:rsidRDefault="00DB4428" w:rsidP="00DB4428">
      <w:pPr>
        <w:ind w:left="1320"/>
        <w:rPr>
          <w:rFonts w:ascii="標楷體" w:eastAsia="標楷體" w:hAnsi="標楷體"/>
        </w:rPr>
      </w:pPr>
    </w:p>
    <w:p w:rsidR="00DB4428" w:rsidRPr="00AB5DD2" w:rsidRDefault="00DB4428" w:rsidP="00F630D4">
      <w:pPr>
        <w:numPr>
          <w:ilvl w:val="0"/>
          <w:numId w:val="4"/>
        </w:numPr>
        <w:tabs>
          <w:tab w:val="left" w:pos="567"/>
        </w:tabs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</w:rPr>
        <w:t>上表為學程課程規劃依據，各學期實際開課請以教務處學程資訊網所登錄之課程為主。</w:t>
      </w:r>
    </w:p>
    <w:p w:rsidR="00DB4428" w:rsidRPr="00AB5DD2" w:rsidRDefault="00DB4428" w:rsidP="00DB4428">
      <w:pPr>
        <w:tabs>
          <w:tab w:val="left" w:pos="567"/>
          <w:tab w:val="left" w:pos="709"/>
        </w:tabs>
        <w:ind w:left="567"/>
        <w:rPr>
          <w:rFonts w:ascii="標楷體" w:eastAsia="標楷體" w:hAnsi="標楷體"/>
        </w:rPr>
      </w:pPr>
      <w:r w:rsidRPr="00BB55AA">
        <w:rPr>
          <w:rFonts w:eastAsia="標楷體"/>
        </w:rPr>
        <w:t>3.</w:t>
      </w:r>
      <w:r w:rsidRPr="00BB55AA">
        <w:rPr>
          <w:rFonts w:ascii="標楷體" w:eastAsia="標楷體" w:hAnsi="標楷體" w:hint="eastAsia"/>
        </w:rPr>
        <w:t xml:space="preserve"> </w:t>
      </w:r>
      <w:r w:rsidRPr="00AB5DD2">
        <w:rPr>
          <w:rFonts w:ascii="標楷體" w:eastAsia="標楷體" w:hAnsi="標楷體" w:hint="eastAsia"/>
        </w:rPr>
        <w:t>學生得以</w:t>
      </w:r>
      <w:r w:rsidR="003640B8">
        <w:rPr>
          <w:rFonts w:ascii="標楷體" w:eastAsia="標楷體" w:hAnsi="標楷體" w:hint="eastAsia"/>
        </w:rPr>
        <w:t>暑期或</w:t>
      </w:r>
      <w:r w:rsidRPr="00AB5DD2">
        <w:rPr>
          <w:rFonts w:ascii="標楷體" w:eastAsia="標楷體" w:hAnsi="標楷體" w:hint="eastAsia"/>
        </w:rPr>
        <w:t>學期(年)之</w:t>
      </w:r>
      <w:r w:rsidR="003640B8">
        <w:rPr>
          <w:rFonts w:ascii="標楷體" w:eastAsia="標楷體" w:hAnsi="標楷體" w:hint="eastAsia"/>
        </w:rPr>
        <w:t>校外</w:t>
      </w:r>
      <w:r w:rsidRPr="00AB5DD2">
        <w:rPr>
          <w:rFonts w:ascii="標楷體" w:eastAsia="標楷體" w:hAnsi="標楷體" w:hint="eastAsia"/>
        </w:rPr>
        <w:t>實習抵免本學分學程之選修學分，最多可抵免</w:t>
      </w:r>
      <w:r w:rsidR="00D50844" w:rsidRPr="00BB55AA">
        <w:rPr>
          <w:rFonts w:eastAsia="標楷體"/>
        </w:rPr>
        <w:t>6</w:t>
      </w:r>
      <w:r w:rsidRPr="00AB5DD2">
        <w:rPr>
          <w:rFonts w:ascii="標楷體" w:eastAsia="標楷體" w:hAnsi="標楷體" w:hint="eastAsia"/>
        </w:rPr>
        <w:t>學分。</w:t>
      </w:r>
    </w:p>
    <w:p w:rsidR="00DB4428" w:rsidRPr="00AB5DD2" w:rsidRDefault="00DB4428" w:rsidP="00DB4428">
      <w:pPr>
        <w:numPr>
          <w:ilvl w:val="0"/>
          <w:numId w:val="5"/>
        </w:numPr>
        <w:spacing w:before="180" w:after="180"/>
        <w:ind w:left="567" w:right="24" w:hanging="567"/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  <w:bCs/>
        </w:rPr>
        <w:t>其他補充事項</w:t>
      </w:r>
      <w:r w:rsidR="00E9215B">
        <w:rPr>
          <w:rFonts w:ascii="標楷體" w:eastAsia="標楷體" w:hAnsi="標楷體" w:hint="eastAsia"/>
          <w:bCs/>
        </w:rPr>
        <w:t>：</w:t>
      </w:r>
    </w:p>
    <w:p w:rsidR="00DB4428" w:rsidRPr="00AB5DD2" w:rsidRDefault="00DB4428" w:rsidP="00DB4428">
      <w:pPr>
        <w:numPr>
          <w:ilvl w:val="0"/>
          <w:numId w:val="7"/>
        </w:numPr>
        <w:spacing w:before="180" w:after="180"/>
        <w:ind w:leftChars="236" w:left="849" w:right="24" w:hangingChars="118" w:hanging="283"/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  <w:bCs/>
        </w:rPr>
        <w:t>學生欲修讀本學程，請至本校</w:t>
      </w:r>
      <w:r w:rsidRPr="00AB5DD2">
        <w:rPr>
          <w:rFonts w:ascii="標楷體" w:eastAsia="標楷體" w:hAnsi="標楷體" w:hint="eastAsia"/>
        </w:rPr>
        <w:t>教務處「學程資訊網」登錄。</w:t>
      </w:r>
    </w:p>
    <w:p w:rsidR="00DB4428" w:rsidRPr="00AB5DD2" w:rsidRDefault="00DB4428" w:rsidP="00DB4428">
      <w:pPr>
        <w:numPr>
          <w:ilvl w:val="0"/>
          <w:numId w:val="7"/>
        </w:numPr>
        <w:spacing w:before="180" w:after="180"/>
        <w:ind w:leftChars="236" w:left="849" w:right="24" w:hangingChars="118" w:hanging="283"/>
        <w:rPr>
          <w:rFonts w:ascii="標楷體" w:eastAsia="標楷體" w:hAnsi="標楷體"/>
        </w:rPr>
      </w:pPr>
      <w:r w:rsidRPr="00AB5DD2">
        <w:rPr>
          <w:rFonts w:ascii="標楷體" w:eastAsia="標楷體" w:hAnsi="標楷體"/>
          <w:bCs/>
        </w:rPr>
        <w:t>本</w:t>
      </w:r>
      <w:r w:rsidRPr="00AB5DD2">
        <w:rPr>
          <w:rFonts w:ascii="標楷體" w:eastAsia="標楷體" w:hAnsi="標楷體" w:hint="eastAsia"/>
          <w:bCs/>
        </w:rPr>
        <w:t>規</w:t>
      </w:r>
      <w:r w:rsidRPr="00AB5DD2">
        <w:rPr>
          <w:rFonts w:ascii="標楷體" w:eastAsia="標楷體" w:hAnsi="標楷體"/>
          <w:bCs/>
        </w:rPr>
        <w:t>畫書未規定之事宜，依「</w:t>
      </w:r>
      <w:r w:rsidRPr="00AB5DD2">
        <w:rPr>
          <w:rFonts w:ascii="標楷體" w:eastAsia="標楷體" w:hAnsi="標楷體" w:hint="eastAsia"/>
          <w:bCs/>
        </w:rPr>
        <w:t>健行</w:t>
      </w:r>
      <w:r w:rsidRPr="00AB5DD2">
        <w:rPr>
          <w:rFonts w:ascii="標楷體" w:eastAsia="標楷體" w:hAnsi="標楷體"/>
          <w:bCs/>
        </w:rPr>
        <w:t>科技大學學分學程設置辦法」之規定辦理</w:t>
      </w:r>
      <w:r w:rsidRPr="00AB5DD2">
        <w:rPr>
          <w:rFonts w:ascii="標楷體" w:eastAsia="標楷體" w:hAnsi="標楷體"/>
        </w:rPr>
        <w:t>。</w:t>
      </w:r>
    </w:p>
    <w:p w:rsidR="00DB4428" w:rsidRPr="00AB5DD2" w:rsidRDefault="00DB4428" w:rsidP="00DB4428">
      <w:pPr>
        <w:numPr>
          <w:ilvl w:val="0"/>
          <w:numId w:val="7"/>
        </w:numPr>
        <w:spacing w:before="180" w:after="180"/>
        <w:ind w:leftChars="236" w:left="849" w:right="24" w:hangingChars="118" w:hanging="283"/>
        <w:rPr>
          <w:rFonts w:ascii="標楷體" w:eastAsia="標楷體" w:hAnsi="標楷體"/>
        </w:rPr>
      </w:pPr>
      <w:r w:rsidRPr="00AB5DD2">
        <w:rPr>
          <w:rFonts w:ascii="標楷體" w:eastAsia="標楷體" w:hAnsi="標楷體"/>
        </w:rPr>
        <w:t>本</w:t>
      </w:r>
      <w:r w:rsidRPr="00AB5DD2">
        <w:rPr>
          <w:rFonts w:ascii="標楷體" w:eastAsia="標楷體" w:hAnsi="標楷體" w:hint="eastAsia"/>
        </w:rPr>
        <w:t>規</w:t>
      </w:r>
      <w:r w:rsidRPr="00AB5DD2">
        <w:rPr>
          <w:rFonts w:ascii="標楷體" w:eastAsia="標楷體" w:hAnsi="標楷體"/>
        </w:rPr>
        <w:t>畫書經系</w:t>
      </w:r>
      <w:r w:rsidRPr="00AB5DD2">
        <w:rPr>
          <w:rFonts w:ascii="標楷體" w:eastAsia="標楷體" w:hAnsi="標楷體" w:hint="eastAsia"/>
        </w:rPr>
        <w:t>課程</w:t>
      </w:r>
      <w:r w:rsidRPr="00AB5DD2">
        <w:rPr>
          <w:rFonts w:ascii="標楷體" w:eastAsia="標楷體" w:hAnsi="標楷體"/>
        </w:rPr>
        <w:t>會議、院</w:t>
      </w:r>
      <w:r w:rsidRPr="00AB5DD2">
        <w:rPr>
          <w:rFonts w:ascii="標楷體" w:eastAsia="標楷體" w:hAnsi="標楷體" w:hint="eastAsia"/>
        </w:rPr>
        <w:t>課程會議通過</w:t>
      </w:r>
      <w:r w:rsidRPr="00AB5DD2">
        <w:rPr>
          <w:rFonts w:ascii="標楷體" w:eastAsia="標楷體" w:hAnsi="標楷體"/>
        </w:rPr>
        <w:t>後實施並送</w:t>
      </w:r>
      <w:r w:rsidRPr="00AB5DD2">
        <w:rPr>
          <w:rFonts w:ascii="標楷體" w:eastAsia="標楷體" w:hAnsi="標楷體" w:hint="eastAsia"/>
        </w:rPr>
        <w:t>校課程委員</w:t>
      </w:r>
      <w:r w:rsidRPr="00AB5DD2">
        <w:rPr>
          <w:rFonts w:ascii="標楷體" w:eastAsia="標楷體" w:hAnsi="標楷體"/>
        </w:rPr>
        <w:t>會備查，修訂時亦同</w:t>
      </w:r>
      <w:r w:rsidRPr="00AB5DD2">
        <w:rPr>
          <w:rFonts w:ascii="標楷體" w:eastAsia="標楷體" w:hAnsi="標楷體" w:hint="eastAsia"/>
        </w:rPr>
        <w:t>。</w:t>
      </w:r>
    </w:p>
    <w:p w:rsidR="00B54BF8" w:rsidRPr="00DB4428" w:rsidRDefault="00B54BF8"/>
    <w:sectPr w:rsidR="00B54BF8" w:rsidRPr="00DB4428" w:rsidSect="00FF5CD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10" w:rsidRDefault="00C00D10" w:rsidP="00E9215B">
      <w:r>
        <w:separator/>
      </w:r>
    </w:p>
  </w:endnote>
  <w:endnote w:type="continuationSeparator" w:id="0">
    <w:p w:rsidR="00C00D10" w:rsidRDefault="00C00D10" w:rsidP="00E9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$L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10" w:rsidRDefault="00C00D10" w:rsidP="00E9215B">
      <w:r>
        <w:separator/>
      </w:r>
    </w:p>
  </w:footnote>
  <w:footnote w:type="continuationSeparator" w:id="0">
    <w:p w:rsidR="00C00D10" w:rsidRDefault="00C00D10" w:rsidP="00E9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FEC"/>
    <w:multiLevelType w:val="hybridMultilevel"/>
    <w:tmpl w:val="6A2221C6"/>
    <w:lvl w:ilvl="0" w:tplc="26A8606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CC3CA0"/>
    <w:multiLevelType w:val="hybridMultilevel"/>
    <w:tmpl w:val="48F2FEE8"/>
    <w:lvl w:ilvl="0" w:tplc="91DAEFA6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  <w:spacing w:val="-20"/>
        <w:position w:val="0"/>
        <w:sz w:val="16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37033245"/>
    <w:multiLevelType w:val="hybridMultilevel"/>
    <w:tmpl w:val="F9BAFADC"/>
    <w:lvl w:ilvl="0" w:tplc="58E4BE4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4C615C"/>
    <w:multiLevelType w:val="hybridMultilevel"/>
    <w:tmpl w:val="EAA8D630"/>
    <w:lvl w:ilvl="0" w:tplc="107A9EE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38281C"/>
    <w:multiLevelType w:val="hybridMultilevel"/>
    <w:tmpl w:val="CC988CF8"/>
    <w:lvl w:ilvl="0" w:tplc="652CA2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905A4104">
      <w:start w:val="1"/>
      <w:numFmt w:val="decimal"/>
      <w:lvlText w:val="%2."/>
      <w:lvlJc w:val="right"/>
      <w:pPr>
        <w:ind w:left="1048" w:hanging="480"/>
      </w:pPr>
      <w:rPr>
        <w:rFonts w:ascii="Times New Roman" w:hAnsi="Times New Roman" w:cs="Times New Roman" w:hint="default"/>
        <w:b w:val="0"/>
        <w:snapToGrid w:val="0"/>
        <w:spacing w:val="0"/>
        <w:w w:val="100"/>
        <w:kern w:val="0"/>
        <w:position w:val="0"/>
      </w:rPr>
    </w:lvl>
    <w:lvl w:ilvl="2" w:tplc="91D078EC">
      <w:start w:val="1"/>
      <w:numFmt w:val="decimal"/>
      <w:lvlText w:val="%3."/>
      <w:lvlJc w:val="right"/>
      <w:pPr>
        <w:ind w:left="1440" w:hanging="480"/>
      </w:pPr>
      <w:rPr>
        <w:rFonts w:hint="eastAsia"/>
        <w:snapToGrid w:val="0"/>
        <w:spacing w:val="0"/>
        <w:w w:val="100"/>
        <w:kern w:val="0"/>
        <w:position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330A63"/>
    <w:multiLevelType w:val="hybridMultilevel"/>
    <w:tmpl w:val="5DACFB78"/>
    <w:lvl w:ilvl="0" w:tplc="359E484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AB47CF"/>
    <w:multiLevelType w:val="hybridMultilevel"/>
    <w:tmpl w:val="311A36EE"/>
    <w:lvl w:ilvl="0" w:tplc="91DAEFA6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pacing w:val="-20"/>
        <w:position w:val="0"/>
        <w:sz w:val="16"/>
      </w:rPr>
    </w:lvl>
    <w:lvl w:ilvl="1" w:tplc="04090003">
      <w:start w:val="1"/>
      <w:numFmt w:val="bullet"/>
      <w:lvlText w:val=""/>
      <w:lvlJc w:val="left"/>
      <w:pPr>
        <w:ind w:left="1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3" w:hanging="480"/>
      </w:pPr>
      <w:rPr>
        <w:rFonts w:ascii="Wingdings" w:hAnsi="Wingdings" w:hint="default"/>
      </w:rPr>
    </w:lvl>
  </w:abstractNum>
  <w:abstractNum w:abstractNumId="7" w15:restartNumberingAfterBreak="0">
    <w:nsid w:val="715C2FC1"/>
    <w:multiLevelType w:val="hybridMultilevel"/>
    <w:tmpl w:val="1932E2D2"/>
    <w:lvl w:ilvl="0" w:tplc="4566E23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pacing w:val="-20"/>
        <w:kern w:val="0"/>
        <w:position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A52648A"/>
    <w:multiLevelType w:val="hybridMultilevel"/>
    <w:tmpl w:val="ABC05F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28"/>
    <w:rsid w:val="00051B1F"/>
    <w:rsid w:val="00111244"/>
    <w:rsid w:val="00171FBE"/>
    <w:rsid w:val="001D7FF1"/>
    <w:rsid w:val="001F45E6"/>
    <w:rsid w:val="00243A1C"/>
    <w:rsid w:val="00253123"/>
    <w:rsid w:val="002642CD"/>
    <w:rsid w:val="002F2FB1"/>
    <w:rsid w:val="003201F8"/>
    <w:rsid w:val="00335495"/>
    <w:rsid w:val="00344DFC"/>
    <w:rsid w:val="003640B8"/>
    <w:rsid w:val="003B19CE"/>
    <w:rsid w:val="0042206D"/>
    <w:rsid w:val="00431BC6"/>
    <w:rsid w:val="004555A8"/>
    <w:rsid w:val="004577B7"/>
    <w:rsid w:val="00490969"/>
    <w:rsid w:val="00565457"/>
    <w:rsid w:val="005B505D"/>
    <w:rsid w:val="005D4FB7"/>
    <w:rsid w:val="005E6CFC"/>
    <w:rsid w:val="006512A6"/>
    <w:rsid w:val="006C3414"/>
    <w:rsid w:val="00704227"/>
    <w:rsid w:val="0076437C"/>
    <w:rsid w:val="007C0B8C"/>
    <w:rsid w:val="007D02BE"/>
    <w:rsid w:val="008936BD"/>
    <w:rsid w:val="008F5D7F"/>
    <w:rsid w:val="00940F8A"/>
    <w:rsid w:val="0094763D"/>
    <w:rsid w:val="009B3613"/>
    <w:rsid w:val="00A35051"/>
    <w:rsid w:val="00A824F2"/>
    <w:rsid w:val="00A86EA3"/>
    <w:rsid w:val="00AA01C9"/>
    <w:rsid w:val="00AD4E63"/>
    <w:rsid w:val="00B1086D"/>
    <w:rsid w:val="00B3246A"/>
    <w:rsid w:val="00B47F89"/>
    <w:rsid w:val="00B54BF8"/>
    <w:rsid w:val="00B63490"/>
    <w:rsid w:val="00B91856"/>
    <w:rsid w:val="00BB55AA"/>
    <w:rsid w:val="00C00D10"/>
    <w:rsid w:val="00C4042D"/>
    <w:rsid w:val="00CA11A9"/>
    <w:rsid w:val="00CB1B31"/>
    <w:rsid w:val="00CB29DA"/>
    <w:rsid w:val="00D239C1"/>
    <w:rsid w:val="00D32B58"/>
    <w:rsid w:val="00D50844"/>
    <w:rsid w:val="00D73348"/>
    <w:rsid w:val="00DB2A08"/>
    <w:rsid w:val="00DB4428"/>
    <w:rsid w:val="00DF04C7"/>
    <w:rsid w:val="00E7622A"/>
    <w:rsid w:val="00E9215B"/>
    <w:rsid w:val="00EB0274"/>
    <w:rsid w:val="00EE2431"/>
    <w:rsid w:val="00F5196D"/>
    <w:rsid w:val="00F630D4"/>
    <w:rsid w:val="00F67A21"/>
    <w:rsid w:val="00FD4A05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2A2E9"/>
  <w15:docId w15:val="{1823350D-2D75-47FD-AB62-8C5A0E14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2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DB442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DB4428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A11A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5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55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215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21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</dc:creator>
  <cp:lastModifiedBy>A432-2</cp:lastModifiedBy>
  <cp:revision>11</cp:revision>
  <dcterms:created xsi:type="dcterms:W3CDTF">2017-11-15T06:48:00Z</dcterms:created>
  <dcterms:modified xsi:type="dcterms:W3CDTF">2019-03-25T09:16:00Z</dcterms:modified>
</cp:coreProperties>
</file>